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附件2：</w:t>
      </w:r>
    </w:p>
    <w:p>
      <w:pPr>
        <w:jc w:val="center"/>
        <w:rPr>
          <w:rFonts w:ascii="方正大标宋简体" w:hAnsi="黑体" w:eastAsia="方正大标宋简体" w:cs="Arial"/>
          <w:b/>
          <w:bCs/>
          <w:kern w:val="0"/>
          <w:sz w:val="44"/>
          <w:szCs w:val="44"/>
        </w:rPr>
      </w:pPr>
      <w:r>
        <w:rPr>
          <w:rFonts w:hint="eastAsia" w:ascii="方正大标宋简体" w:hAnsi="黑体" w:eastAsia="方正大标宋简体" w:cs="Arial"/>
          <w:b/>
          <w:bCs/>
          <w:kern w:val="0"/>
          <w:sz w:val="44"/>
          <w:szCs w:val="44"/>
        </w:rPr>
        <w:t>课堂教学实践能力培养</w:t>
      </w:r>
    </w:p>
    <w:p>
      <w:pPr>
        <w:jc w:val="center"/>
        <w:rPr>
          <w:rFonts w:ascii="Dotum" w:hAnsi="Dotum" w:eastAsia="Dotum" w:cs="Arial"/>
          <w:b/>
          <w:bCs/>
          <w:kern w:val="0"/>
          <w:sz w:val="28"/>
          <w:szCs w:val="28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总课时：</w:t>
      </w:r>
      <w:r>
        <w:rPr>
          <w:rFonts w:hint="eastAsia" w:ascii="宋体" w:hAnsi="宋体" w:cs="Arial"/>
          <w:b/>
          <w:bCs/>
          <w:color w:val="000000" w:themeColor="text1"/>
          <w:kern w:val="0"/>
          <w:sz w:val="28"/>
          <w:szCs w:val="28"/>
        </w:rPr>
        <w:t>80</w:t>
      </w:r>
      <w:r>
        <w:rPr>
          <w:rFonts w:hint="eastAsia" w:ascii="宋体" w:hAnsi="宋体" w:cs="Arial"/>
          <w:b/>
          <w:bCs/>
          <w:kern w:val="0"/>
          <w:sz w:val="28"/>
          <w:szCs w:val="28"/>
        </w:rPr>
        <w:t xml:space="preserve">  理论课时：32 </w:t>
      </w:r>
      <w:r>
        <w:rPr>
          <w:rFonts w:hint="eastAsia" w:ascii="宋体" w:hAnsi="宋体" w:cs="Arial"/>
          <w:b/>
          <w:bCs/>
          <w:kern w:val="0"/>
          <w:sz w:val="28"/>
          <w:szCs w:val="28"/>
        </w:rPr>
        <w:tab/>
      </w:r>
      <w:r>
        <w:rPr>
          <w:rFonts w:hint="eastAsia" w:ascii="宋体" w:hAnsi="宋体" w:cs="Arial"/>
          <w:b/>
          <w:bCs/>
          <w:kern w:val="0"/>
          <w:sz w:val="28"/>
          <w:szCs w:val="28"/>
        </w:rPr>
        <w:t>技能课时：48</w:t>
      </w:r>
    </w:p>
    <w:p>
      <w:pPr>
        <w:spacing w:line="540" w:lineRule="exact"/>
        <w:ind w:firstLine="482" w:firstLineChars="200"/>
        <w:rPr>
          <w:rFonts w:ascii="黑体" w:hAnsi="黑体" w:eastAsia="黑体" w:cs="Arial"/>
          <w:b/>
          <w:bCs/>
          <w:kern w:val="0"/>
          <w:sz w:val="24"/>
        </w:rPr>
      </w:pPr>
      <w:r>
        <w:rPr>
          <w:rFonts w:hint="eastAsia" w:ascii="黑体" w:hAnsi="黑体" w:eastAsia="黑体" w:cs="Arial"/>
          <w:b/>
          <w:bCs/>
          <w:kern w:val="0"/>
          <w:sz w:val="24"/>
        </w:rPr>
        <w:t>一、课程的性质和内容</w:t>
      </w:r>
      <w:r>
        <w:rPr>
          <w:rFonts w:ascii="宋体" w:hAnsi="宋体" w:eastAsia="黑体" w:cs="Arial"/>
          <w:b/>
          <w:bCs/>
          <w:kern w:val="0"/>
          <w:sz w:val="24"/>
        </w:rPr>
        <w:t> 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Arial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本计划贯彻“能力为本”的职业培训指导思想。加强技能培训，注重代表性、针对性、实用性和先进性；理论知识的选择，以对学习、掌握技能够用为度。培训内容的编排组合，采用</w:t>
      </w:r>
      <w:r>
        <w:rPr>
          <w:rFonts w:hint="eastAsia" w:ascii="宋体" w:hAnsi="宋体" w:cs="Arial"/>
          <w:kern w:val="0"/>
          <w:sz w:val="24"/>
        </w:rPr>
        <w:t>讲求实战性，</w:t>
      </w:r>
      <w:r>
        <w:rPr>
          <w:rFonts w:ascii="宋体" w:hAnsi="宋体" w:cs="Arial"/>
          <w:kern w:val="0"/>
          <w:sz w:val="24"/>
        </w:rPr>
        <w:t>理论知识与操作技能密切结合的模块式结构；根据内容的种类及相互关联程度，组合成理论知识学习与操作技能训练一体化的培训模块。</w:t>
      </w:r>
      <w:r>
        <w:rPr>
          <w:rFonts w:hint="eastAsia" w:ascii="宋体" w:hAnsi="宋体" w:cs="Arial"/>
          <w:kern w:val="0"/>
          <w:sz w:val="24"/>
        </w:rPr>
        <w:t>培训总课时为 80 课时。</w:t>
      </w:r>
    </w:p>
    <w:p>
      <w:pPr>
        <w:spacing w:line="540" w:lineRule="exact"/>
        <w:ind w:firstLine="482" w:firstLineChars="200"/>
        <w:rPr>
          <w:rFonts w:ascii="黑体" w:hAnsi="黑体" w:eastAsia="黑体" w:cs="Arial"/>
          <w:b/>
          <w:bCs/>
          <w:kern w:val="0"/>
          <w:sz w:val="24"/>
        </w:rPr>
      </w:pPr>
      <w:r>
        <w:rPr>
          <w:rFonts w:hint="eastAsia" w:ascii="黑体" w:hAnsi="黑体" w:eastAsia="黑体" w:cs="Arial"/>
          <w:b/>
          <w:bCs/>
          <w:kern w:val="0"/>
          <w:sz w:val="24"/>
        </w:rPr>
        <w:t>二、课程的任务和要求</w:t>
      </w:r>
      <w:r>
        <w:rPr>
          <w:rFonts w:ascii="黑体" w:hAnsi="黑体" w:eastAsia="黑体" w:cs="Arial"/>
          <w:b/>
          <w:bCs/>
          <w:kern w:val="0"/>
          <w:sz w:val="24"/>
        </w:rPr>
        <w:t> </w:t>
      </w:r>
    </w:p>
    <w:p>
      <w:pPr>
        <w:spacing w:line="360" w:lineRule="auto"/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通过本课程的学习，学生应达到下列基本要求：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hint="eastAsia" w:ascii="宋体" w:hAnsi="宋体" w:cs="Arial"/>
          <w:kern w:val="0"/>
          <w:sz w:val="24"/>
          <w:szCs w:val="24"/>
        </w:rPr>
        <w:t>了解</w:t>
      </w:r>
      <w:r>
        <w:rPr>
          <w:rFonts w:hint="eastAsia" w:ascii="宋体" w:hAnsi="宋体" w:cs="Arial"/>
          <w:bCs/>
          <w:kern w:val="0"/>
          <w:sz w:val="24"/>
          <w:szCs w:val="24"/>
        </w:rPr>
        <w:t>育婴员的道德与修养，学会如何自我保护,</w:t>
      </w:r>
      <w:r>
        <w:rPr>
          <w:rFonts w:hint="eastAsia" w:ascii="宋体" w:hAnsi="宋体" w:cs="Arial"/>
          <w:kern w:val="0"/>
          <w:sz w:val="24"/>
          <w:szCs w:val="24"/>
        </w:rPr>
        <w:t xml:space="preserve"> 掌握</w:t>
      </w:r>
      <w:r>
        <w:rPr>
          <w:rFonts w:hint="eastAsia" w:ascii="宋体" w:hAnsi="宋体" w:cs="Arial"/>
          <w:bCs/>
          <w:kern w:val="0"/>
          <w:sz w:val="24"/>
          <w:szCs w:val="24"/>
        </w:rPr>
        <w:t>合同形式及相关法规</w:t>
      </w:r>
    </w:p>
    <w:p>
      <w:pPr>
        <w:spacing w:line="360" w:lineRule="auto"/>
        <w:ind w:firstLine="480" w:firstLineChars="20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2. 掌握喂哺的方法及</w:t>
      </w:r>
      <w:r>
        <w:rPr>
          <w:rFonts w:hint="eastAsia" w:ascii="宋体" w:hAnsi="宋体" w:cs="Arial"/>
          <w:bCs/>
          <w:kern w:val="0"/>
          <w:sz w:val="24"/>
          <w:szCs w:val="24"/>
        </w:rPr>
        <w:t>正确的哺乳姿势，学会区别吐奶与溢奶的方法</w:t>
      </w:r>
    </w:p>
    <w:p>
      <w:pPr>
        <w:spacing w:line="360" w:lineRule="auto"/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熟练</w:t>
      </w:r>
      <w:r>
        <w:rPr>
          <w:rFonts w:hint="eastAsia"/>
          <w:sz w:val="24"/>
          <w:szCs w:val="24"/>
          <w:lang w:val="en-US" w:eastAsia="zh-CN"/>
        </w:rPr>
        <w:t>掌握</w:t>
      </w:r>
      <w:r>
        <w:rPr>
          <w:rFonts w:hint="eastAsia" w:ascii="宋体" w:hAnsi="宋体" w:cs="Arial"/>
          <w:bCs/>
          <w:kern w:val="0"/>
          <w:sz w:val="24"/>
          <w:szCs w:val="24"/>
        </w:rPr>
        <w:t>辅食添加的顺序，</w:t>
      </w:r>
      <w:r>
        <w:rPr>
          <w:rFonts w:hint="eastAsia" w:ascii="宋体" w:hAnsi="宋体" w:cs="Arial"/>
          <w:bCs/>
          <w:kern w:val="0"/>
          <w:sz w:val="24"/>
          <w:szCs w:val="24"/>
          <w:lang w:eastAsia="zh-CN"/>
        </w:rPr>
        <w:t>了解</w:t>
      </w:r>
      <w:r>
        <w:rPr>
          <w:rFonts w:hint="eastAsia" w:ascii="宋体" w:hAnsi="宋体" w:cs="Arial"/>
          <w:bCs/>
          <w:kern w:val="0"/>
          <w:sz w:val="24"/>
          <w:szCs w:val="24"/>
        </w:rPr>
        <w:t>辅食添加出现过敏时如何处理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4.</w:t>
      </w:r>
      <w:r>
        <w:rPr>
          <w:rFonts w:hint="eastAsia" w:ascii="宋体" w:hAnsi="宋体" w:cs="Arial"/>
          <w:bCs/>
          <w:kern w:val="0"/>
          <w:sz w:val="24"/>
          <w:szCs w:val="24"/>
        </w:rPr>
        <w:t xml:space="preserve"> 食材的选购，如何合理搭配既有营养又吸引孩子</w:t>
      </w:r>
    </w:p>
    <w:p>
      <w:pPr>
        <w:pStyle w:val="15"/>
        <w:spacing w:line="360" w:lineRule="auto"/>
        <w:ind w:left="360" w:firstLine="120" w:firstLineChars="5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5.</w:t>
      </w:r>
      <w:r>
        <w:rPr>
          <w:rFonts w:hint="eastAsia" w:ascii="宋体" w:hAnsi="宋体" w:cs="Arial"/>
          <w:bCs/>
          <w:kern w:val="0"/>
          <w:sz w:val="24"/>
          <w:szCs w:val="24"/>
        </w:rPr>
        <w:t xml:space="preserve"> 掌握孩子的日常生活护理方法，</w:t>
      </w:r>
      <w:r>
        <w:rPr>
          <w:rFonts w:hint="eastAsia" w:ascii="宋体" w:hAnsi="宋体" w:cs="Arial"/>
          <w:bCs/>
          <w:kern w:val="0"/>
          <w:sz w:val="24"/>
          <w:szCs w:val="24"/>
          <w:lang w:eastAsia="zh-CN"/>
        </w:rPr>
        <w:t>知道</w:t>
      </w:r>
      <w:r>
        <w:rPr>
          <w:rFonts w:hint="eastAsia" w:ascii="宋体" w:hAnsi="宋体" w:cs="Arial"/>
          <w:bCs/>
          <w:kern w:val="0"/>
          <w:sz w:val="24"/>
          <w:szCs w:val="24"/>
        </w:rPr>
        <w:t>如何利用三浴促进孩子的生长发育</w:t>
      </w:r>
    </w:p>
    <w:p>
      <w:pPr>
        <w:spacing w:line="360" w:lineRule="auto"/>
        <w:ind w:firstLine="480" w:firstLineChars="20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6.了解</w:t>
      </w:r>
      <w:r>
        <w:rPr>
          <w:rFonts w:hint="eastAsia" w:ascii="宋体" w:hAnsi="宋体" w:cs="Arial"/>
          <w:bCs/>
          <w:kern w:val="0"/>
          <w:sz w:val="24"/>
          <w:szCs w:val="24"/>
        </w:rPr>
        <w:t>纸尿裤与尿布的区别及优缺点，学会如何选择与使用纸尿裤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7.</w:t>
      </w:r>
      <w:r>
        <w:rPr>
          <w:rFonts w:hint="eastAsia" w:ascii="宋体" w:hAnsi="宋体" w:cs="Arial"/>
          <w:bCs/>
          <w:kern w:val="0"/>
          <w:sz w:val="24"/>
          <w:szCs w:val="24"/>
        </w:rPr>
        <w:t xml:space="preserve"> 演示怎样抱放婴幼儿，熟练掌握各式衣服的穿、脱方法，了解蜡烛包的弊端</w:t>
      </w:r>
    </w:p>
    <w:p>
      <w:pPr>
        <w:pStyle w:val="15"/>
        <w:spacing w:line="360" w:lineRule="auto"/>
        <w:ind w:left="360" w:firstLine="120" w:firstLineChars="50"/>
        <w:jc w:val="left"/>
        <w:rPr>
          <w:rFonts w:hint="eastAsia"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8.</w:t>
      </w:r>
      <w:r>
        <w:rPr>
          <w:rFonts w:hint="eastAsia" w:ascii="宋体" w:hAnsi="宋体" w:cs="Arial"/>
          <w:bCs/>
          <w:kern w:val="0"/>
          <w:sz w:val="24"/>
          <w:szCs w:val="24"/>
        </w:rPr>
        <w:t xml:space="preserve"> 了解抚触操的好处，熟练操作抚触操</w:t>
      </w:r>
    </w:p>
    <w:p>
      <w:pPr>
        <w:pStyle w:val="15"/>
        <w:spacing w:line="360" w:lineRule="auto"/>
        <w:ind w:left="360" w:firstLine="120" w:firstLineChars="5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bCs/>
          <w:kern w:val="0"/>
          <w:sz w:val="24"/>
          <w:szCs w:val="24"/>
        </w:rPr>
        <w:t>9. 如何给孩子洗澡，掌握脐带脱落前及脱落后出现异常时的应对方法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10.</w:t>
      </w:r>
      <w:r>
        <w:rPr>
          <w:rFonts w:hint="eastAsia" w:ascii="宋体" w:hAnsi="宋体" w:cs="Arial"/>
          <w:bCs/>
          <w:kern w:val="0"/>
          <w:sz w:val="24"/>
          <w:szCs w:val="24"/>
        </w:rPr>
        <w:t>掌握奶瓶的消毒方法，了解并熟悉三种以上日常生活中的各种物品的消毒方法</w:t>
      </w:r>
    </w:p>
    <w:p>
      <w:pPr>
        <w:spacing w:line="360" w:lineRule="auto"/>
        <w:ind w:firstLine="480" w:firstLineChars="20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bCs/>
          <w:kern w:val="0"/>
          <w:sz w:val="24"/>
          <w:szCs w:val="24"/>
        </w:rPr>
        <w:t>11.了解并掌握婴幼儿生长发育的指标，掌握测量头围、胸围、身长及体重的方法</w:t>
      </w:r>
    </w:p>
    <w:p>
      <w:pPr>
        <w:pStyle w:val="15"/>
        <w:spacing w:line="360" w:lineRule="auto"/>
        <w:ind w:left="360" w:firstLine="120" w:firstLineChars="5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bCs/>
          <w:kern w:val="0"/>
          <w:sz w:val="24"/>
          <w:szCs w:val="24"/>
        </w:rPr>
        <w:t>12.计划免疫的基本知识及内容，知道预防接种的程序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bCs/>
          <w:kern w:val="0"/>
          <w:sz w:val="24"/>
          <w:szCs w:val="24"/>
        </w:rPr>
        <w:t>13.常见疾病的基本护理，掌握物理降温的方法及步骤，会使用测试体温的工具</w:t>
      </w:r>
    </w:p>
    <w:p>
      <w:pPr>
        <w:spacing w:line="360" w:lineRule="auto"/>
        <w:ind w:firstLine="480" w:firstLineChars="20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14.掌握如何</w:t>
      </w:r>
      <w:r>
        <w:rPr>
          <w:rFonts w:hint="eastAsia" w:ascii="宋体" w:hAnsi="宋体" w:cs="Arial"/>
          <w:bCs/>
          <w:kern w:val="0"/>
          <w:sz w:val="24"/>
          <w:szCs w:val="24"/>
        </w:rPr>
        <w:t>给患病婴幼儿喂药的方法，知道婴幼儿就医的注意事项，熟悉看病的流程。</w:t>
      </w:r>
    </w:p>
    <w:p>
      <w:pPr>
        <w:spacing w:line="360" w:lineRule="auto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 xml:space="preserve">    15.</w:t>
      </w:r>
      <w:r>
        <w:rPr>
          <w:rFonts w:hint="eastAsia" w:ascii="宋体" w:hAnsi="宋体" w:cs="Arial"/>
          <w:bCs/>
          <w:kern w:val="0"/>
          <w:sz w:val="24"/>
          <w:szCs w:val="24"/>
        </w:rPr>
        <w:t>了解意外伤害的基本知识，针对不同的意外伤害掌握及使用不同的操作方法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16.</w:t>
      </w:r>
      <w:r>
        <w:rPr>
          <w:rFonts w:hint="eastAsia" w:ascii="宋体" w:hAnsi="宋体" w:cs="Arial"/>
          <w:bCs/>
          <w:kern w:val="0"/>
          <w:sz w:val="24"/>
          <w:szCs w:val="24"/>
        </w:rPr>
        <w:t>根据月龄设计相应的粗大、精细动作的训练；感知、认知能力的开发及训练</w:t>
      </w:r>
    </w:p>
    <w:p>
      <w:pPr>
        <w:spacing w:line="360" w:lineRule="auto"/>
        <w:ind w:firstLine="480" w:firstLineChars="200"/>
        <w:jc w:val="left"/>
        <w:rPr>
          <w:rFonts w:ascii="宋体" w:hAnsi="宋体" w:cs="Arial"/>
          <w:bCs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17.</w:t>
      </w:r>
      <w:r>
        <w:rPr>
          <w:rFonts w:hint="eastAsia" w:ascii="宋体" w:hAnsi="宋体" w:cs="Arial"/>
          <w:bCs/>
          <w:kern w:val="0"/>
          <w:sz w:val="24"/>
          <w:szCs w:val="24"/>
        </w:rPr>
        <w:t>熟练操节的内容及好处，掌握被动操与主被动操的实际操作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18</w:t>
      </w:r>
      <w:r>
        <w:rPr>
          <w:rFonts w:hint="eastAsia" w:ascii="宋体" w:hAnsi="宋体" w:cs="Arial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Arial"/>
          <w:bCs/>
          <w:kern w:val="0"/>
          <w:sz w:val="24"/>
          <w:szCs w:val="24"/>
        </w:rPr>
        <w:t>了解家庭教养的重要性，学会与家长沟通的技巧和方法</w:t>
      </w:r>
    </w:p>
    <w:p>
      <w:pPr>
        <w:spacing w:line="360" w:lineRule="auto"/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19</w:t>
      </w:r>
      <w:r>
        <w:rPr>
          <w:rFonts w:hint="eastAsia" w:ascii="宋体" w:hAnsi="宋体" w:cs="Arial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Arial"/>
          <w:kern w:val="0"/>
          <w:sz w:val="24"/>
          <w:szCs w:val="24"/>
        </w:rPr>
        <w:t>课程回顾，为大家答疑解惑</w:t>
      </w:r>
    </w:p>
    <w:p>
      <w:pPr>
        <w:spacing w:line="540" w:lineRule="exact"/>
        <w:ind w:firstLine="482" w:firstLineChars="200"/>
        <w:rPr>
          <w:rFonts w:ascii="黑体" w:hAnsi="黑体" w:eastAsia="黑体" w:cs="Arial"/>
          <w:b/>
          <w:bCs/>
          <w:kern w:val="0"/>
          <w:sz w:val="24"/>
        </w:rPr>
      </w:pPr>
      <w:r>
        <w:rPr>
          <w:rFonts w:hint="eastAsia" w:ascii="黑体" w:hAnsi="黑体" w:eastAsia="黑体" w:cs="Arial"/>
          <w:b/>
          <w:bCs/>
          <w:kern w:val="0"/>
          <w:sz w:val="24"/>
        </w:rPr>
        <w:t>三、教学中应注意的问题</w:t>
      </w:r>
      <w:r>
        <w:rPr>
          <w:rFonts w:ascii="黑体" w:hAnsi="黑体" w:eastAsia="黑体" w:cs="Arial"/>
          <w:b/>
          <w:bCs/>
          <w:kern w:val="0"/>
          <w:sz w:val="24"/>
        </w:rPr>
        <w:t> </w:t>
      </w:r>
    </w:p>
    <w:p>
      <w:pPr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1.教学中应注重技术类教学的方法，理论结合实际，使学生在完成课程的学习后真正能够走进工作环境应用所学知识，如碰到溢奶或吐奶怎么处理，如何指导产妈妈给孩子正确哺乳</w:t>
      </w:r>
      <w:r>
        <w:rPr>
          <w:rFonts w:hint="eastAsia" w:ascii="宋体" w:hAnsi="宋体" w:cs="Arial"/>
          <w:kern w:val="0"/>
          <w:sz w:val="24"/>
          <w:lang w:eastAsia="zh-CN"/>
        </w:rPr>
        <w:t>等</w:t>
      </w:r>
      <w:r>
        <w:rPr>
          <w:rFonts w:hint="eastAsia" w:ascii="宋体" w:hAnsi="宋体" w:cs="Arial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2.理论是应用的基础，</w:t>
      </w:r>
      <w:r>
        <w:rPr>
          <w:rFonts w:hint="eastAsia" w:ascii="宋体" w:hAnsi="宋体" w:cs="Arial"/>
          <w:color w:val="000000" w:themeColor="text1"/>
          <w:kern w:val="0"/>
          <w:sz w:val="24"/>
          <w:szCs w:val="24"/>
        </w:rPr>
        <w:t>帮助学员建立完整的知识体系和正确的思维模式，也要突出核心知识点，教会大家</w:t>
      </w:r>
      <w:r>
        <w:rPr>
          <w:rFonts w:hint="eastAsia" w:ascii="宋体" w:hAnsi="宋体" w:cs="Arial"/>
          <w:bCs/>
          <w:kern w:val="0"/>
          <w:sz w:val="24"/>
          <w:szCs w:val="24"/>
        </w:rPr>
        <w:t>学会对孩子的日常生活护理，学会如何添加辅食，碰到过敏反应如何应对，</w:t>
      </w:r>
      <w:r>
        <w:rPr>
          <w:rFonts w:hint="eastAsia" w:ascii="宋体" w:hAnsi="宋体" w:cs="Arial"/>
          <w:color w:val="000000" w:themeColor="text1"/>
          <w:kern w:val="0"/>
          <w:sz w:val="24"/>
          <w:szCs w:val="24"/>
        </w:rPr>
        <w:t>使学员在面对实际运用问题时从容不迫。</w:t>
      </w:r>
      <w:r>
        <w:rPr>
          <w:rFonts w:ascii="宋体" w:hAnsi="宋体" w:cs="Arial"/>
          <w:kern w:val="0"/>
          <w:sz w:val="24"/>
          <w:szCs w:val="24"/>
        </w:rPr>
        <w:t> 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3.理论服务于实际应用，在学懂原理的基础上，学员可以通过实际与</w:t>
      </w:r>
      <w:r>
        <w:rPr>
          <w:rFonts w:hint="eastAsia" w:ascii="宋体" w:hAnsi="宋体" w:cs="Arial"/>
          <w:kern w:val="0"/>
          <w:sz w:val="24"/>
          <w:lang w:eastAsia="zh-CN"/>
        </w:rPr>
        <w:t>理论</w:t>
      </w:r>
      <w:r>
        <w:rPr>
          <w:rFonts w:hint="eastAsia" w:ascii="宋体" w:hAnsi="宋体" w:cs="Arial"/>
          <w:kern w:val="0"/>
          <w:sz w:val="24"/>
        </w:rPr>
        <w:t>相结合活学活用</w:t>
      </w:r>
      <w:r>
        <w:rPr>
          <w:rFonts w:hint="eastAsia" w:ascii="宋体" w:hAnsi="宋体" w:cs="Arial"/>
          <w:kern w:val="0"/>
          <w:sz w:val="24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cs="Arial"/>
          <w:kern w:val="0"/>
          <w:sz w:val="24"/>
        </w:rPr>
        <w:t>甚至在此基础上有所创新，因此大量的技能实际操作也是必不可少的。例如各种物品的消毒方法、意外伤害的预防及处理，急救知识的掌握等等。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4. 教育实施，根据不同的月龄设计不同的精细、粗大动作的训练，感知、认知能力的开发，让学员除了会照顾孩子外，还会教育孩子。</w:t>
      </w:r>
    </w:p>
    <w:p>
      <w:pPr>
        <w:spacing w:line="360" w:lineRule="auto"/>
        <w:ind w:firstLine="480" w:firstLineChars="200"/>
        <w:rPr>
          <w:rFonts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5.除了掌握照顾孩子的方法外，还要掌握并学会跟不同类型婴幼儿家长的沟通技巧，知道家庭教养的重要性，让每一位学员都能通过培训掌握所学技能并能熟练运用到中生活中。</w:t>
      </w:r>
    </w:p>
    <w:tbl>
      <w:tblPr>
        <w:tblStyle w:val="10"/>
        <w:tblW w:w="9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535"/>
        <w:gridCol w:w="3015"/>
        <w:gridCol w:w="1498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章节</w:t>
            </w:r>
          </w:p>
        </w:tc>
        <w:tc>
          <w:tcPr>
            <w:tcW w:w="25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教学内容</w:t>
            </w:r>
          </w:p>
        </w:tc>
        <w:tc>
          <w:tcPr>
            <w:tcW w:w="301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教学要求</w:t>
            </w: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教学重点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与难点</w:t>
            </w:r>
          </w:p>
        </w:tc>
        <w:tc>
          <w:tcPr>
            <w:tcW w:w="15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教学提示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与活动建议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育婴员职业道德、职业性质、劳动法规</w:t>
            </w:r>
          </w:p>
        </w:tc>
        <w:tc>
          <w:tcPr>
            <w:tcW w:w="253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职业道德</w:t>
            </w:r>
          </w:p>
          <w:p>
            <w:pPr>
              <w:pStyle w:val="15"/>
              <w:numPr>
                <w:ilvl w:val="0"/>
                <w:numId w:val="1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育婴员的道德与修养</w:t>
            </w:r>
          </w:p>
          <w:p>
            <w:pPr>
              <w:pStyle w:val="15"/>
              <w:numPr>
                <w:ilvl w:val="0"/>
                <w:numId w:val="1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育婴员的工作职责（与保姆、月嫂的区别）</w:t>
            </w:r>
          </w:p>
          <w:p>
            <w:pPr>
              <w:pStyle w:val="15"/>
              <w:numPr>
                <w:ilvl w:val="0"/>
                <w:numId w:val="1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合同形式及相关法规</w:t>
            </w:r>
          </w:p>
        </w:tc>
        <w:tc>
          <w:tcPr>
            <w:tcW w:w="3015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掌握基本的道德概念，学会如何自我保护，如何与客户相处</w:t>
            </w: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育婴员的工作职责</w:t>
            </w: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2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第2章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spacing w:val="-12"/>
                <w:kern w:val="0"/>
                <w:szCs w:val="21"/>
              </w:rPr>
              <w:t>喂养（母乳喂养、人工喂养）及溢奶的预防和处理</w:t>
            </w:r>
          </w:p>
        </w:tc>
        <w:tc>
          <w:tcPr>
            <w:tcW w:w="253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2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正确的哺乳姿势</w:t>
            </w:r>
          </w:p>
          <w:p>
            <w:pPr>
              <w:pStyle w:val="15"/>
              <w:numPr>
                <w:ilvl w:val="0"/>
                <w:numId w:val="2"/>
              </w:numPr>
              <w:jc w:val="left"/>
              <w:rPr>
                <w:rFonts w:ascii="宋体" w:hAnsi="宋体" w:cs="Arial"/>
                <w:bCs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正确的含乳方式</w:t>
            </w:r>
          </w:p>
          <w:p>
            <w:pPr>
              <w:pStyle w:val="15"/>
              <w:numPr>
                <w:ilvl w:val="0"/>
                <w:numId w:val="2"/>
              </w:numPr>
              <w:jc w:val="left"/>
              <w:rPr>
                <w:rFonts w:ascii="宋体" w:hAnsi="宋体" w:cs="Arial"/>
                <w:bCs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人工喂养的方法</w:t>
            </w:r>
          </w:p>
          <w:p>
            <w:pPr>
              <w:pStyle w:val="15"/>
              <w:numPr>
                <w:ilvl w:val="0"/>
                <w:numId w:val="2"/>
              </w:numPr>
              <w:jc w:val="left"/>
              <w:rPr>
                <w:rFonts w:ascii="宋体" w:hAnsi="宋体" w:cs="Arial"/>
                <w:bCs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spacing w:val="-12"/>
                <w:kern w:val="0"/>
                <w:szCs w:val="21"/>
              </w:rPr>
              <w:t>溢奶的预防和处理</w:t>
            </w:r>
          </w:p>
        </w:tc>
        <w:tc>
          <w:tcPr>
            <w:tcW w:w="3015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了解并掌握课堂上模拟操作的方法，区分溢奶与吐奶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哺乳姿势与含乳方式，溢奶与吐奶的区别</w:t>
            </w:r>
          </w:p>
          <w:p>
            <w:pPr>
              <w:ind w:firstLine="105" w:firstLineChars="50"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2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第3章</w:t>
            </w:r>
          </w:p>
          <w:p>
            <w:pPr>
              <w:jc w:val="center"/>
              <w:rPr>
                <w:rFonts w:ascii="Calibri" w:hAnsi="Calibri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辅食添加</w:t>
            </w:r>
          </w:p>
        </w:tc>
        <w:tc>
          <w:tcPr>
            <w:tcW w:w="253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3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辅食添加的原则、注意事项</w:t>
            </w:r>
          </w:p>
          <w:p>
            <w:pPr>
              <w:pStyle w:val="15"/>
              <w:numPr>
                <w:ilvl w:val="0"/>
                <w:numId w:val="3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辅食添加出现过敏时如何处理</w:t>
            </w:r>
          </w:p>
        </w:tc>
        <w:tc>
          <w:tcPr>
            <w:tcW w:w="3015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熟练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辅食添加的顺序及原则</w:t>
            </w: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各种辅食如何添加</w:t>
            </w: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第4章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食品的制作与喂养</w:t>
            </w:r>
          </w:p>
        </w:tc>
        <w:tc>
          <w:tcPr>
            <w:tcW w:w="253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4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食材的选购</w:t>
            </w:r>
          </w:p>
          <w:p>
            <w:pPr>
              <w:pStyle w:val="15"/>
              <w:numPr>
                <w:ilvl w:val="0"/>
                <w:numId w:val="4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食材的搭配</w:t>
            </w:r>
          </w:p>
          <w:p>
            <w:pPr>
              <w:pStyle w:val="15"/>
              <w:numPr>
                <w:ilvl w:val="0"/>
                <w:numId w:val="4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食品的花样</w:t>
            </w:r>
          </w:p>
        </w:tc>
        <w:tc>
          <w:tcPr>
            <w:tcW w:w="3015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会制作各种食品</w:t>
            </w: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食材的搭配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睡眠、二便、三浴锻炼</w:t>
            </w:r>
          </w:p>
        </w:tc>
        <w:tc>
          <w:tcPr>
            <w:tcW w:w="2535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1、各年龄段婴幼儿睡眠的适宜时间</w:t>
            </w:r>
          </w:p>
          <w:p>
            <w:pPr>
              <w:pStyle w:val="15"/>
              <w:numPr>
                <w:ilvl w:val="0"/>
                <w:numId w:val="5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婴幼儿大小便的照料方法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3、三浴锻炼</w:t>
            </w:r>
          </w:p>
        </w:tc>
        <w:tc>
          <w:tcPr>
            <w:tcW w:w="3015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学会孩子的日常生活护理，学会创造睡眠的条件，利用三浴促进孩子的生长发育</w:t>
            </w:r>
          </w:p>
          <w:p>
            <w:pPr>
              <w:ind w:left="720"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98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二便异常时的处理及三浴锻炼</w:t>
            </w:r>
          </w:p>
        </w:tc>
        <w:tc>
          <w:tcPr>
            <w:tcW w:w="1542" w:type="dxa"/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第6章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纸尿裤、尿布的使用方法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6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纸尿裤与尿布的区别及优缺点</w:t>
            </w:r>
          </w:p>
          <w:p>
            <w:pPr>
              <w:pStyle w:val="15"/>
              <w:numPr>
                <w:ilvl w:val="0"/>
                <w:numId w:val="6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纸尿裤的选择与使用</w:t>
            </w:r>
          </w:p>
          <w:p>
            <w:pPr>
              <w:pStyle w:val="15"/>
              <w:numPr>
                <w:ilvl w:val="0"/>
                <w:numId w:val="6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布尿布的制作与折叠方法</w:t>
            </w:r>
          </w:p>
          <w:p>
            <w:pPr>
              <w:pStyle w:val="15"/>
              <w:ind w:left="360" w:firstLine="0"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熟练掌握纸尿裤的使用方法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纸尿裤的选择与使用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第7章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穿脱衣及包裹方法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7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各式衣服的穿脱方法</w:t>
            </w:r>
          </w:p>
          <w:p>
            <w:pPr>
              <w:pStyle w:val="15"/>
              <w:numPr>
                <w:ilvl w:val="0"/>
                <w:numId w:val="7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衣服的选择</w:t>
            </w:r>
          </w:p>
          <w:p>
            <w:pPr>
              <w:pStyle w:val="15"/>
              <w:numPr>
                <w:ilvl w:val="0"/>
                <w:numId w:val="7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包裹孩子的方法</w:t>
            </w:r>
          </w:p>
          <w:p>
            <w:pPr>
              <w:pStyle w:val="15"/>
              <w:ind w:left="360" w:firstLine="0"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演示怎样抱放婴幼儿，熟练掌握各式衣服的穿脱方法，了解蜡烛包的弊端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各式衣服的穿脱方法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第8章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婴幼儿亲子抚触操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8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抚触操的好处</w:t>
            </w:r>
          </w:p>
          <w:p>
            <w:pPr>
              <w:pStyle w:val="15"/>
              <w:numPr>
                <w:ilvl w:val="0"/>
                <w:numId w:val="8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抚触操的操作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熟练操作抚触操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做抚触操时的注意事项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第9章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婴幼儿洗澡及脐部护理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9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婴幼儿洗澡的条件</w:t>
            </w:r>
          </w:p>
          <w:p>
            <w:pPr>
              <w:pStyle w:val="15"/>
              <w:numPr>
                <w:ilvl w:val="0"/>
                <w:numId w:val="9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婴幼儿洗澡的好处</w:t>
            </w:r>
          </w:p>
          <w:p>
            <w:pPr>
              <w:pStyle w:val="15"/>
              <w:numPr>
                <w:ilvl w:val="0"/>
                <w:numId w:val="9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脐带的正常护理方法及注意事项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掌握洗澡的方法，脐带脱落前及脱落后出现异常时的应对方法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脐部护理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第10章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奶瓶及日常生活的清洁与消毒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0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奶瓶的各种消毒方法</w:t>
            </w:r>
          </w:p>
          <w:p>
            <w:pPr>
              <w:pStyle w:val="15"/>
              <w:numPr>
                <w:ilvl w:val="0"/>
                <w:numId w:val="10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生活中的四具如何消毒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掌握奶瓶的消毒方法，了解并掌握三种以上日常生活中的各种物品的消毒方法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各种物品的消毒方法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第11章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婴幼儿身高、体重、头围、胸围的测量方法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1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婴幼儿生长发育的指标</w:t>
            </w:r>
          </w:p>
          <w:p>
            <w:pPr>
              <w:pStyle w:val="15"/>
              <w:numPr>
                <w:ilvl w:val="0"/>
                <w:numId w:val="11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婴幼儿身高、体重的测量方法</w:t>
            </w:r>
          </w:p>
          <w:p>
            <w:pPr>
              <w:pStyle w:val="15"/>
              <w:numPr>
                <w:ilvl w:val="0"/>
                <w:numId w:val="11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头围、胸围的测量方法</w:t>
            </w:r>
          </w:p>
          <w:p>
            <w:pPr>
              <w:pStyle w:val="15"/>
              <w:ind w:left="360" w:firstLine="0"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了解并掌握本章中的知识要点及方法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婴幼儿身高、体重、头围、胸围的测量方法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第12章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计划免疫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2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计划免疫的基本知识及内容</w:t>
            </w:r>
          </w:p>
          <w:p>
            <w:pPr>
              <w:pStyle w:val="15"/>
              <w:numPr>
                <w:ilvl w:val="0"/>
                <w:numId w:val="12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疫苗的分类</w:t>
            </w:r>
          </w:p>
          <w:p>
            <w:pPr>
              <w:pStyle w:val="15"/>
              <w:numPr>
                <w:ilvl w:val="0"/>
                <w:numId w:val="12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预防接种的程序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了解并掌握接种疫苗的相关知识，牢记接种前后的注意事项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哪些孩子不能接种及接种前后的注意事项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第13章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婴幼儿常见疾病的发生与护理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3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常见疾病护理的原则</w:t>
            </w:r>
          </w:p>
          <w:p>
            <w:pPr>
              <w:pStyle w:val="15"/>
              <w:numPr>
                <w:ilvl w:val="0"/>
                <w:numId w:val="13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常见疾病的基本护理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会使用温度计，掌握物理降温的方法及步骤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物理降温的方法及步骤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第14章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就医准备及用药注意事项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4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给患病婴幼儿喂药的方法</w:t>
            </w:r>
          </w:p>
          <w:p>
            <w:pPr>
              <w:pStyle w:val="15"/>
              <w:numPr>
                <w:ilvl w:val="0"/>
                <w:numId w:val="14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带婴幼儿就医的注意事项</w:t>
            </w:r>
          </w:p>
          <w:p>
            <w:pPr>
              <w:pStyle w:val="15"/>
              <w:numPr>
                <w:ilvl w:val="0"/>
                <w:numId w:val="14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患病婴幼儿的饮食照料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了解带婴幼儿就医的准备工作及注意事项，熟悉看病的程序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给患病婴幼儿喂药的方法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第15章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常见意外伤害的预防及护理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5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意外伤害预防原则</w:t>
            </w:r>
          </w:p>
          <w:p>
            <w:pPr>
              <w:pStyle w:val="15"/>
              <w:numPr>
                <w:ilvl w:val="0"/>
                <w:numId w:val="15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意外伤害救助的程序和方法</w:t>
            </w:r>
          </w:p>
          <w:p>
            <w:pPr>
              <w:pStyle w:val="15"/>
              <w:numPr>
                <w:ilvl w:val="0"/>
                <w:numId w:val="15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意外伤害的预防和处理方法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了解意外伤害的基本知识，针对不同的意外伤害掌握课堂上的操作方法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意外伤害的预防和处理方法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第16章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教育实施（粗大、精细动作）、感知、认知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6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动作发展的顺序</w:t>
            </w:r>
          </w:p>
          <w:p>
            <w:pPr>
              <w:pStyle w:val="15"/>
              <w:numPr>
                <w:ilvl w:val="0"/>
                <w:numId w:val="16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大动作发展顺序和规律</w:t>
            </w:r>
          </w:p>
          <w:p>
            <w:pPr>
              <w:pStyle w:val="15"/>
              <w:numPr>
                <w:ilvl w:val="0"/>
                <w:numId w:val="16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Cs/>
                <w:kern w:val="0"/>
                <w:szCs w:val="21"/>
              </w:rPr>
              <w:t>精细动作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的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发展</w:t>
            </w:r>
          </w:p>
          <w:p>
            <w:pPr>
              <w:pStyle w:val="15"/>
              <w:numPr>
                <w:ilvl w:val="0"/>
                <w:numId w:val="16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感知、认知能力的开发训练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根据月龄设计相应的动作训练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根据不同的月龄设计不同的游戏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第17章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被动操、主被动操的实际操作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7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操节练习的意义</w:t>
            </w:r>
          </w:p>
          <w:p>
            <w:pPr>
              <w:pStyle w:val="15"/>
              <w:numPr>
                <w:ilvl w:val="0"/>
                <w:numId w:val="17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做操前的准备</w:t>
            </w:r>
          </w:p>
          <w:p>
            <w:pPr>
              <w:pStyle w:val="15"/>
              <w:numPr>
                <w:ilvl w:val="0"/>
                <w:numId w:val="17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操节的内容和方法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熟练掌握被动操的实际操作与主被动操的实际操作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根据孩子的月龄选择合适的锻炼项目及做操前的准备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第18章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教养指导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8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婴幼儿家庭教养指导</w:t>
            </w:r>
          </w:p>
          <w:p>
            <w:pPr>
              <w:pStyle w:val="15"/>
              <w:numPr>
                <w:ilvl w:val="0"/>
                <w:numId w:val="18"/>
              </w:numPr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婴幼儿家庭教养指导的对象、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内容、渠道、形式</w:t>
            </w:r>
          </w:p>
          <w:p>
            <w:pPr>
              <w:pStyle w:val="15"/>
              <w:numPr>
                <w:ilvl w:val="0"/>
                <w:numId w:val="18"/>
              </w:numPr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与不同类型婴幼儿家长沟通技巧</w:t>
            </w:r>
          </w:p>
          <w:p>
            <w:pPr>
              <w:pStyle w:val="15"/>
              <w:ind w:left="360" w:firstLine="0"/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了解家庭教养的重要性，学会与家长沟通的技巧和方法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家庭教养的重要性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</w:tbl>
    <w:p>
      <w:pPr>
        <w:spacing w:line="560" w:lineRule="exact"/>
        <w:textAlignment w:val="baseline"/>
        <w:rPr>
          <w:rFonts w:eastAsia="仿宋_GB2312"/>
          <w:sz w:val="30"/>
          <w:szCs w:val="30"/>
        </w:rPr>
      </w:pPr>
    </w:p>
    <w:p/>
    <w:tbl>
      <w:tblPr>
        <w:tblStyle w:val="10"/>
        <w:tblW w:w="9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535"/>
        <w:gridCol w:w="3015"/>
        <w:gridCol w:w="1498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第19章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综合复习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numPr>
                <w:ilvl w:val="0"/>
                <w:numId w:val="19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理论知识的复习</w:t>
            </w:r>
          </w:p>
          <w:p>
            <w:pPr>
              <w:pStyle w:val="15"/>
              <w:numPr>
                <w:ilvl w:val="0"/>
                <w:numId w:val="19"/>
              </w:num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技能操作的复习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老师出题，学生答题与操作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理论结合实践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Dotum" w:hAnsi="Dotum" w:eastAsia="Dotum" w:cs="Arial"/>
                <w:bCs/>
                <w:kern w:val="0"/>
                <w:szCs w:val="21"/>
              </w:rPr>
              <w:t>PPT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演示讲解，</w:t>
            </w:r>
          </w:p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实践操作</w:t>
            </w:r>
          </w:p>
        </w:tc>
      </w:tr>
    </w:tbl>
    <w:p/>
    <w:tbl>
      <w:tblPr>
        <w:tblStyle w:val="10"/>
        <w:tblW w:w="9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535"/>
        <w:gridCol w:w="3015"/>
        <w:gridCol w:w="1498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第20章</w:t>
            </w:r>
          </w:p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考试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Arial" w:eastAsiaTheme="minorEastAsia"/>
                <w:bCs/>
                <w:kern w:val="0"/>
                <w:szCs w:val="21"/>
              </w:rPr>
            </w:pPr>
          </w:p>
        </w:tc>
      </w:tr>
    </w:tbl>
    <w:p/>
    <w:p/>
    <w:p>
      <w:pPr>
        <w:spacing w:line="560" w:lineRule="exact"/>
        <w:textAlignment w:val="baseline"/>
        <w:rPr>
          <w:rFonts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18" w:right="1247" w:bottom="1247" w:left="1247" w:header="851" w:footer="992" w:gutter="0"/>
      <w:pgNumType w:fmt="numberInDash"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rPr>
        <w:b/>
        <w:sz w:val="24"/>
      </w:rPr>
    </w:pPr>
    <w:r>
      <w:rPr>
        <w:b/>
        <w:sz w:val="24"/>
      </w:rPr>
      <w:fldChar w:fldCharType="begin"/>
    </w:r>
    <w:r>
      <w:rPr>
        <w:b/>
        <w:sz w:val="24"/>
      </w:rPr>
      <w:instrText xml:space="preserve"> PAGE  </w:instrText>
    </w:r>
    <w:r>
      <w:rPr>
        <w:b/>
        <w:sz w:val="24"/>
      </w:rPr>
      <w:fldChar w:fldCharType="separate"/>
    </w:r>
    <w:r>
      <w:rPr>
        <w:b/>
        <w:sz w:val="24"/>
      </w:rPr>
      <w:t>- 4 -</w:t>
    </w:r>
    <w:r>
      <w:rPr>
        <w:b/>
        <w:sz w:val="24"/>
      </w:rPr>
      <w:fldChar w:fldCharType="end"/>
    </w:r>
  </w:p>
  <w:p>
    <w:pPr>
      <w:pStyle w:val="6"/>
      <w:rPr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1F4D"/>
    <w:multiLevelType w:val="multilevel"/>
    <w:tmpl w:val="085E1F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AF512D"/>
    <w:multiLevelType w:val="multilevel"/>
    <w:tmpl w:val="08AF512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060C6D"/>
    <w:multiLevelType w:val="multilevel"/>
    <w:tmpl w:val="1A060C6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3E28BE"/>
    <w:multiLevelType w:val="multilevel"/>
    <w:tmpl w:val="1C3E28B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0E488B"/>
    <w:multiLevelType w:val="multilevel"/>
    <w:tmpl w:val="1D0E48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BA5010"/>
    <w:multiLevelType w:val="multilevel"/>
    <w:tmpl w:val="2ABA501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6D7A8D"/>
    <w:multiLevelType w:val="multilevel"/>
    <w:tmpl w:val="2C6D7A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937DCF"/>
    <w:multiLevelType w:val="multilevel"/>
    <w:tmpl w:val="2E937DC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5A28F1"/>
    <w:multiLevelType w:val="multilevel"/>
    <w:tmpl w:val="345A28F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9E322B"/>
    <w:multiLevelType w:val="multilevel"/>
    <w:tmpl w:val="389E32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157CC4"/>
    <w:multiLevelType w:val="multilevel"/>
    <w:tmpl w:val="45157CC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642DB3"/>
    <w:multiLevelType w:val="multilevel"/>
    <w:tmpl w:val="51642D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234834"/>
    <w:multiLevelType w:val="multilevel"/>
    <w:tmpl w:val="5A23483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0E73FBE"/>
    <w:multiLevelType w:val="multilevel"/>
    <w:tmpl w:val="60E73FB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BF22BB"/>
    <w:multiLevelType w:val="multilevel"/>
    <w:tmpl w:val="68BF22B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BDE67BD"/>
    <w:multiLevelType w:val="multilevel"/>
    <w:tmpl w:val="6BDE67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1A21E3F"/>
    <w:multiLevelType w:val="multilevel"/>
    <w:tmpl w:val="71A21E3F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9B13C0E"/>
    <w:multiLevelType w:val="multilevel"/>
    <w:tmpl w:val="79B13C0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BC6535"/>
    <w:multiLevelType w:val="multilevel"/>
    <w:tmpl w:val="7DBC653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0"/>
  </w:num>
  <w:num w:numId="8">
    <w:abstractNumId w:val="14"/>
  </w:num>
  <w:num w:numId="9">
    <w:abstractNumId w:val="18"/>
  </w:num>
  <w:num w:numId="10">
    <w:abstractNumId w:val="2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1"/>
  </w:num>
  <w:num w:numId="17">
    <w:abstractNumId w:val="4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03A"/>
    <w:rsid w:val="00015950"/>
    <w:rsid w:val="000164AE"/>
    <w:rsid w:val="000233CA"/>
    <w:rsid w:val="00024E89"/>
    <w:rsid w:val="00041155"/>
    <w:rsid w:val="0004423D"/>
    <w:rsid w:val="000466BC"/>
    <w:rsid w:val="000636D7"/>
    <w:rsid w:val="00077CF8"/>
    <w:rsid w:val="00085914"/>
    <w:rsid w:val="00091F77"/>
    <w:rsid w:val="00095B0B"/>
    <w:rsid w:val="000C039D"/>
    <w:rsid w:val="000C1A82"/>
    <w:rsid w:val="000D1809"/>
    <w:rsid w:val="000F3338"/>
    <w:rsid w:val="001071A5"/>
    <w:rsid w:val="00142BE3"/>
    <w:rsid w:val="00156530"/>
    <w:rsid w:val="0016065C"/>
    <w:rsid w:val="00172A27"/>
    <w:rsid w:val="00183D93"/>
    <w:rsid w:val="0018778E"/>
    <w:rsid w:val="00196745"/>
    <w:rsid w:val="00196C78"/>
    <w:rsid w:val="001A2187"/>
    <w:rsid w:val="001B3282"/>
    <w:rsid w:val="001D3E63"/>
    <w:rsid w:val="001D406A"/>
    <w:rsid w:val="00202323"/>
    <w:rsid w:val="0020733F"/>
    <w:rsid w:val="00210935"/>
    <w:rsid w:val="0024293F"/>
    <w:rsid w:val="0026370E"/>
    <w:rsid w:val="00274189"/>
    <w:rsid w:val="002743E0"/>
    <w:rsid w:val="002850E3"/>
    <w:rsid w:val="002A47C3"/>
    <w:rsid w:val="002A65B1"/>
    <w:rsid w:val="002B3AA8"/>
    <w:rsid w:val="002B5284"/>
    <w:rsid w:val="002C14F3"/>
    <w:rsid w:val="002D0044"/>
    <w:rsid w:val="002E1D9A"/>
    <w:rsid w:val="002F03F9"/>
    <w:rsid w:val="00323F3C"/>
    <w:rsid w:val="00331D9E"/>
    <w:rsid w:val="0034205C"/>
    <w:rsid w:val="003564AF"/>
    <w:rsid w:val="00364EF8"/>
    <w:rsid w:val="0036501D"/>
    <w:rsid w:val="0037561C"/>
    <w:rsid w:val="00375F00"/>
    <w:rsid w:val="00382A3A"/>
    <w:rsid w:val="00384452"/>
    <w:rsid w:val="00391388"/>
    <w:rsid w:val="0039450D"/>
    <w:rsid w:val="003A6897"/>
    <w:rsid w:val="003A6AA4"/>
    <w:rsid w:val="003A7B98"/>
    <w:rsid w:val="003B5007"/>
    <w:rsid w:val="003B582D"/>
    <w:rsid w:val="003B687D"/>
    <w:rsid w:val="003C495B"/>
    <w:rsid w:val="003E4BCA"/>
    <w:rsid w:val="003F2DA5"/>
    <w:rsid w:val="003F3DAE"/>
    <w:rsid w:val="003F442B"/>
    <w:rsid w:val="00413D89"/>
    <w:rsid w:val="0042058A"/>
    <w:rsid w:val="00426FE0"/>
    <w:rsid w:val="00430AB2"/>
    <w:rsid w:val="00446066"/>
    <w:rsid w:val="00471EEE"/>
    <w:rsid w:val="004779C3"/>
    <w:rsid w:val="004925CD"/>
    <w:rsid w:val="004959EF"/>
    <w:rsid w:val="004B5E92"/>
    <w:rsid w:val="004C2764"/>
    <w:rsid w:val="004C7E31"/>
    <w:rsid w:val="00507B76"/>
    <w:rsid w:val="00535554"/>
    <w:rsid w:val="00535783"/>
    <w:rsid w:val="0053775B"/>
    <w:rsid w:val="00544D7B"/>
    <w:rsid w:val="00545542"/>
    <w:rsid w:val="00553309"/>
    <w:rsid w:val="00553AE6"/>
    <w:rsid w:val="0056436F"/>
    <w:rsid w:val="00585D61"/>
    <w:rsid w:val="00587729"/>
    <w:rsid w:val="005A6D55"/>
    <w:rsid w:val="005B7DCE"/>
    <w:rsid w:val="005C3E7A"/>
    <w:rsid w:val="005F6590"/>
    <w:rsid w:val="006035C6"/>
    <w:rsid w:val="00611F0B"/>
    <w:rsid w:val="00617080"/>
    <w:rsid w:val="006245F3"/>
    <w:rsid w:val="00627F02"/>
    <w:rsid w:val="00630A24"/>
    <w:rsid w:val="006345F5"/>
    <w:rsid w:val="006606B6"/>
    <w:rsid w:val="006628A0"/>
    <w:rsid w:val="00664A4A"/>
    <w:rsid w:val="0066511D"/>
    <w:rsid w:val="00666D29"/>
    <w:rsid w:val="006B1992"/>
    <w:rsid w:val="006B650D"/>
    <w:rsid w:val="006D4122"/>
    <w:rsid w:val="006D4FA0"/>
    <w:rsid w:val="006D6BBD"/>
    <w:rsid w:val="006D7B2C"/>
    <w:rsid w:val="007002DF"/>
    <w:rsid w:val="00702EC0"/>
    <w:rsid w:val="00715C25"/>
    <w:rsid w:val="00740CE6"/>
    <w:rsid w:val="00757232"/>
    <w:rsid w:val="00762BC5"/>
    <w:rsid w:val="007643F1"/>
    <w:rsid w:val="00773B57"/>
    <w:rsid w:val="00780F2F"/>
    <w:rsid w:val="0079011B"/>
    <w:rsid w:val="007902AE"/>
    <w:rsid w:val="007A17C8"/>
    <w:rsid w:val="007A50ED"/>
    <w:rsid w:val="007A5E4C"/>
    <w:rsid w:val="007B6B15"/>
    <w:rsid w:val="007C12E6"/>
    <w:rsid w:val="007C5387"/>
    <w:rsid w:val="007D3F52"/>
    <w:rsid w:val="007E3CB4"/>
    <w:rsid w:val="007E6E3B"/>
    <w:rsid w:val="007F2D27"/>
    <w:rsid w:val="007F36A4"/>
    <w:rsid w:val="007F74A9"/>
    <w:rsid w:val="008018E4"/>
    <w:rsid w:val="00802A5E"/>
    <w:rsid w:val="00805A04"/>
    <w:rsid w:val="00805AD2"/>
    <w:rsid w:val="00823F03"/>
    <w:rsid w:val="00835902"/>
    <w:rsid w:val="00837D87"/>
    <w:rsid w:val="00842626"/>
    <w:rsid w:val="00843D34"/>
    <w:rsid w:val="00861992"/>
    <w:rsid w:val="0086224F"/>
    <w:rsid w:val="00882C62"/>
    <w:rsid w:val="00887565"/>
    <w:rsid w:val="008D273C"/>
    <w:rsid w:val="008E124C"/>
    <w:rsid w:val="008E6E7B"/>
    <w:rsid w:val="00900871"/>
    <w:rsid w:val="00902C01"/>
    <w:rsid w:val="00903D76"/>
    <w:rsid w:val="00907459"/>
    <w:rsid w:val="00913180"/>
    <w:rsid w:val="0091339B"/>
    <w:rsid w:val="00935F07"/>
    <w:rsid w:val="009456FA"/>
    <w:rsid w:val="009507B0"/>
    <w:rsid w:val="0095177B"/>
    <w:rsid w:val="00952FC3"/>
    <w:rsid w:val="00956CA3"/>
    <w:rsid w:val="009602EC"/>
    <w:rsid w:val="00970C8E"/>
    <w:rsid w:val="009735CB"/>
    <w:rsid w:val="00975A6D"/>
    <w:rsid w:val="009814EC"/>
    <w:rsid w:val="00983AAC"/>
    <w:rsid w:val="009A0618"/>
    <w:rsid w:val="009A72C4"/>
    <w:rsid w:val="009C0FE2"/>
    <w:rsid w:val="009C292C"/>
    <w:rsid w:val="009D1893"/>
    <w:rsid w:val="009D6BA3"/>
    <w:rsid w:val="009E00C1"/>
    <w:rsid w:val="00A02A50"/>
    <w:rsid w:val="00A05CF2"/>
    <w:rsid w:val="00A07B85"/>
    <w:rsid w:val="00A25644"/>
    <w:rsid w:val="00A3086B"/>
    <w:rsid w:val="00A35FB1"/>
    <w:rsid w:val="00A528E2"/>
    <w:rsid w:val="00A52B35"/>
    <w:rsid w:val="00A53707"/>
    <w:rsid w:val="00A53E7E"/>
    <w:rsid w:val="00A77013"/>
    <w:rsid w:val="00A9261A"/>
    <w:rsid w:val="00AD0CC5"/>
    <w:rsid w:val="00AE77E5"/>
    <w:rsid w:val="00B0323E"/>
    <w:rsid w:val="00B14BB9"/>
    <w:rsid w:val="00B35B23"/>
    <w:rsid w:val="00B40698"/>
    <w:rsid w:val="00B43A9B"/>
    <w:rsid w:val="00B55C00"/>
    <w:rsid w:val="00B75BAE"/>
    <w:rsid w:val="00BC38DA"/>
    <w:rsid w:val="00BC4AA8"/>
    <w:rsid w:val="00BC4D29"/>
    <w:rsid w:val="00BD0763"/>
    <w:rsid w:val="00BD5442"/>
    <w:rsid w:val="00BE6CFD"/>
    <w:rsid w:val="00BF638F"/>
    <w:rsid w:val="00BF7D85"/>
    <w:rsid w:val="00C02128"/>
    <w:rsid w:val="00C02345"/>
    <w:rsid w:val="00C07B7F"/>
    <w:rsid w:val="00C10C26"/>
    <w:rsid w:val="00C1106F"/>
    <w:rsid w:val="00C13AC7"/>
    <w:rsid w:val="00C141A6"/>
    <w:rsid w:val="00C24D65"/>
    <w:rsid w:val="00C46B79"/>
    <w:rsid w:val="00C57304"/>
    <w:rsid w:val="00C6224F"/>
    <w:rsid w:val="00C75D03"/>
    <w:rsid w:val="00C8508A"/>
    <w:rsid w:val="00C9444A"/>
    <w:rsid w:val="00CD6E07"/>
    <w:rsid w:val="00CE5B94"/>
    <w:rsid w:val="00CF6DB2"/>
    <w:rsid w:val="00CF7FC3"/>
    <w:rsid w:val="00D0564B"/>
    <w:rsid w:val="00D366F3"/>
    <w:rsid w:val="00D420C4"/>
    <w:rsid w:val="00D45995"/>
    <w:rsid w:val="00D45F29"/>
    <w:rsid w:val="00D52DC5"/>
    <w:rsid w:val="00D61569"/>
    <w:rsid w:val="00D61BAD"/>
    <w:rsid w:val="00D6630A"/>
    <w:rsid w:val="00D70FCC"/>
    <w:rsid w:val="00D82F02"/>
    <w:rsid w:val="00DA26DF"/>
    <w:rsid w:val="00DA3CC7"/>
    <w:rsid w:val="00DA65EA"/>
    <w:rsid w:val="00DB7AF4"/>
    <w:rsid w:val="00DC6557"/>
    <w:rsid w:val="00DE5132"/>
    <w:rsid w:val="00DE5B30"/>
    <w:rsid w:val="00DE7911"/>
    <w:rsid w:val="00E06D18"/>
    <w:rsid w:val="00E3027A"/>
    <w:rsid w:val="00E32CED"/>
    <w:rsid w:val="00E36959"/>
    <w:rsid w:val="00E42EFD"/>
    <w:rsid w:val="00E45DE2"/>
    <w:rsid w:val="00E523D8"/>
    <w:rsid w:val="00E5683D"/>
    <w:rsid w:val="00E65BF5"/>
    <w:rsid w:val="00E675B8"/>
    <w:rsid w:val="00E875EA"/>
    <w:rsid w:val="00EB0D36"/>
    <w:rsid w:val="00EB19E4"/>
    <w:rsid w:val="00ED2803"/>
    <w:rsid w:val="00EF614B"/>
    <w:rsid w:val="00F02EA8"/>
    <w:rsid w:val="00F13EBE"/>
    <w:rsid w:val="00F32F2B"/>
    <w:rsid w:val="00F47456"/>
    <w:rsid w:val="00F50BF8"/>
    <w:rsid w:val="00F5468A"/>
    <w:rsid w:val="00F70E85"/>
    <w:rsid w:val="00F74C8A"/>
    <w:rsid w:val="00F903C4"/>
    <w:rsid w:val="00FB0097"/>
    <w:rsid w:val="00FE42B0"/>
    <w:rsid w:val="00FF0ACB"/>
    <w:rsid w:val="11E73CE5"/>
    <w:rsid w:val="17234977"/>
    <w:rsid w:val="39C115AA"/>
    <w:rsid w:val="3BE938C3"/>
    <w:rsid w:val="3C197624"/>
    <w:rsid w:val="3C7107C1"/>
    <w:rsid w:val="441F3C1C"/>
    <w:rsid w:val="4AD77BAE"/>
    <w:rsid w:val="4C8603AF"/>
    <w:rsid w:val="54D208B7"/>
    <w:rsid w:val="581E239C"/>
    <w:rsid w:val="58C41C25"/>
    <w:rsid w:val="599E08F2"/>
    <w:rsid w:val="65513164"/>
    <w:rsid w:val="65D047C5"/>
    <w:rsid w:val="69135566"/>
    <w:rsid w:val="69D8619D"/>
    <w:rsid w:val="6BF0130C"/>
    <w:rsid w:val="6C2C6D08"/>
    <w:rsid w:val="73B71642"/>
    <w:rsid w:val="76246001"/>
    <w:rsid w:val="7C87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64"/>
      <w:outlineLvl w:val="0"/>
    </w:pPr>
    <w:rPr>
      <w:rFonts w:ascii="黑体" w:hAnsi="黑体" w:eastAsia="黑体" w:cs="黑体"/>
      <w:b/>
      <w:bCs/>
      <w:sz w:val="24"/>
      <w:szCs w:val="24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Plain Text"/>
    <w:basedOn w:val="1"/>
    <w:link w:val="13"/>
    <w:qFormat/>
    <w:uiPriority w:val="0"/>
    <w:rPr>
      <w:rFonts w:ascii="宋体" w:hAnsi="Courier New"/>
      <w:kern w:val="0"/>
      <w:sz w:val="24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  <w:style w:type="character" w:customStyle="1" w:styleId="11">
    <w:name w:val="标题 3 Char"/>
    <w:link w:val="3"/>
    <w:qFormat/>
    <w:uiPriority w:val="0"/>
    <w:rPr>
      <w:b/>
      <w:bCs/>
      <w:kern w:val="2"/>
      <w:sz w:val="32"/>
      <w:szCs w:val="32"/>
    </w:rPr>
  </w:style>
  <w:style w:type="character" w:customStyle="1" w:styleId="12">
    <w:name w:val="页脚 Char"/>
    <w:link w:val="6"/>
    <w:qFormat/>
    <w:uiPriority w:val="0"/>
    <w:rPr>
      <w:kern w:val="2"/>
      <w:sz w:val="18"/>
    </w:rPr>
  </w:style>
  <w:style w:type="character" w:customStyle="1" w:styleId="13">
    <w:name w:val="纯文本 Char"/>
    <w:link w:val="5"/>
    <w:qFormat/>
    <w:uiPriority w:val="0"/>
    <w:rPr>
      <w:rFonts w:ascii="宋体" w:hAnsi="Courier New"/>
      <w:sz w:val="24"/>
    </w:rPr>
  </w:style>
  <w:style w:type="character" w:customStyle="1" w:styleId="14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15">
    <w:name w:val="List Paragraph"/>
    <w:basedOn w:val="1"/>
    <w:qFormat/>
    <w:uiPriority w:val="1"/>
    <w:pPr>
      <w:ind w:left="1205" w:hanging="241"/>
    </w:p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5</Pages>
  <Words>475</Words>
  <Characters>2708</Characters>
  <Lines>22</Lines>
  <Paragraphs>6</Paragraphs>
  <TotalTime>324</TotalTime>
  <ScaleCrop>false</ScaleCrop>
  <LinksUpToDate>false</LinksUpToDate>
  <CharactersWithSpaces>3177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2018-03-06T01:52:00Z</dcterms:created>
  <dc:creator>NO</dc:creator>
  <cp:lastModifiedBy>Administrator</cp:lastModifiedBy>
  <cp:lastPrinted>2015-12-28T04:55:00Z</cp:lastPrinted>
  <dcterms:modified xsi:type="dcterms:W3CDTF">2018-09-11T02:36:41Z</dcterms:modified>
  <dc:title>培 训 委 托 协 议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