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幼儿师范学院第</w:t>
      </w:r>
      <w:r>
        <w:rPr>
          <w:rFonts w:hint="eastAsia"/>
          <w:b/>
          <w:bCs/>
          <w:sz w:val="36"/>
          <w:szCs w:val="36"/>
          <w:lang w:eastAsia="zh-CN"/>
        </w:rPr>
        <w:t>四</w:t>
      </w:r>
      <w:r>
        <w:rPr>
          <w:rFonts w:hint="eastAsia"/>
          <w:b/>
          <w:bCs/>
          <w:sz w:val="36"/>
          <w:szCs w:val="36"/>
        </w:rPr>
        <w:t>届分团委学生会</w:t>
      </w:r>
    </w:p>
    <w:bookmarkEnd w:id="0"/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部门职能简介</w:t>
      </w:r>
    </w:p>
    <w:p>
      <w:pPr>
        <w:spacing w:line="360" w:lineRule="auto"/>
        <w:rPr>
          <w:rFonts w:ascii="仿宋_GB2312" w:hAnsi="华文楷体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华文楷体" w:eastAsia="仿宋_GB2312" w:cs="仿宋_GB2312"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1.秘书处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院各项活动财务报销和物资采购；</w:t>
      </w:r>
    </w:p>
    <w:p>
      <w:pPr>
        <w:spacing w:line="360" w:lineRule="auto"/>
        <w:jc w:val="left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培训档管、院各项资料整理、</w:t>
      </w:r>
      <w:r>
        <w:rPr>
          <w:rFonts w:hint="eastAsia" w:ascii="仿宋_GB2312" w:hAnsi="华文楷体" w:eastAsia="仿宋_GB2312" w:cs="Times New Roman"/>
          <w:sz w:val="24"/>
          <w:szCs w:val="24"/>
        </w:rPr>
        <w:t>进行分会内部人员建档、</w:t>
      </w:r>
      <w:r>
        <w:rPr>
          <w:rFonts w:hint="eastAsia" w:ascii="仿宋_GB2312" w:hAnsi="华文楷体" w:eastAsia="仿宋_GB2312" w:cs="仿宋_GB2312"/>
          <w:sz w:val="24"/>
          <w:szCs w:val="24"/>
        </w:rPr>
        <w:t>组织内部人员评优、活动考勤及建档、</w:t>
      </w:r>
      <w:r>
        <w:rPr>
          <w:rFonts w:hint="eastAsia" w:ascii="仿宋_GB2312" w:hAnsi="华文楷体" w:eastAsia="仿宋_GB2312" w:cs="Times New Roman"/>
          <w:sz w:val="24"/>
          <w:szCs w:val="24"/>
        </w:rPr>
        <w:t>证书打印；</w:t>
      </w:r>
    </w:p>
    <w:p>
      <w:pPr>
        <w:spacing w:line="360" w:lineRule="auto"/>
        <w:ind w:left="1200" w:hanging="1200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院内礼仪文化建设、与兄弟院系建立良好的联系、为活动争取物资赞助；</w:t>
      </w:r>
    </w:p>
    <w:p>
      <w:pPr>
        <w:spacing w:line="360" w:lineRule="auto"/>
        <w:ind w:left="1200" w:hanging="1200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4.</w:t>
      </w:r>
      <w:r>
        <w:rPr>
          <w:rFonts w:hint="eastAsia" w:ascii="仿宋_GB2312" w:hAnsi="华文楷体" w:eastAsia="仿宋_GB2312" w:cs="仿宋_GB2312"/>
          <w:sz w:val="24"/>
          <w:szCs w:val="24"/>
        </w:rPr>
        <w:t>院学生办公室监督管理、安排值班人员并进行考勤、物资的整理与监管。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2.生活管理部</w:t>
      </w:r>
    </w:p>
    <w:p>
      <w:pPr>
        <w:spacing w:line="360" w:lineRule="auto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主持对院内学生宿舍进行定时抽样检查；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主持承办校各项与学生生活相关活动；</w:t>
      </w:r>
    </w:p>
    <w:p>
      <w:pPr>
        <w:spacing w:line="360" w:lineRule="auto"/>
        <w:ind w:left="1200" w:hanging="1200" w:hangingChars="5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主持开展学生维权、跳蚤市场、光盘行动等。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3.社团管理部</w:t>
      </w:r>
    </w:p>
    <w:p>
      <w:pPr>
        <w:spacing w:line="360" w:lineRule="auto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主持开展本院社团申报、考评、社团情况调研；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主持开展社团巡礼节；</w:t>
      </w:r>
    </w:p>
    <w:p>
      <w:pPr>
        <w:spacing w:line="360" w:lineRule="auto"/>
        <w:ind w:left="1200" w:hanging="1200" w:hangingChars="5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统筹管理学院社团各项活动。</w:t>
      </w:r>
    </w:p>
    <w:p>
      <w:pPr>
        <w:spacing w:line="360" w:lineRule="auto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4.组织部</w:t>
      </w:r>
    </w:p>
    <w:p>
      <w:pPr>
        <w:spacing w:line="360" w:lineRule="auto"/>
        <w:rPr>
          <w:rFonts w:ascii="仿宋_GB2312" w:hAnsi="华文楷体" w:eastAsia="仿宋_GB2312" w:cs="仿宋_GB2312"/>
          <w:b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主持团员管理、团组织建设、“双推”工作开展、团干部培训；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主持“青马工程”培训、研究制定党的组织建设、吸纳入党积极分子；</w:t>
      </w:r>
    </w:p>
    <w:p>
      <w:pPr>
        <w:spacing w:line="360" w:lineRule="auto"/>
        <w:ind w:firstLine="720" w:firstLineChars="300"/>
        <w:rPr>
          <w:rFonts w:hint="eastAsia"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主持定期开展各团支部团日活动、安排检查团日活动；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4.</w:t>
      </w:r>
      <w:r>
        <w:rPr>
          <w:rFonts w:hint="eastAsia" w:ascii="仿宋_GB2312" w:hAnsi="华文楷体" w:eastAsia="仿宋_GB2312" w:cs="仿宋_GB2312"/>
          <w:sz w:val="24"/>
          <w:szCs w:val="24"/>
        </w:rPr>
        <w:t>全面负责团员档案管理、转接、团的统计工作等。</w:t>
      </w:r>
    </w:p>
    <w:p>
      <w:pPr>
        <w:spacing w:line="360" w:lineRule="auto"/>
        <w:rPr>
          <w:rFonts w:ascii="仿宋_GB2312" w:hAnsi="华文楷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5.文艺部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组织统筹各项活动开展；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主持安排活动现场各项事务、与各部门做好对接；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负责活动</w:t>
      </w:r>
      <w:r>
        <w:rPr>
          <w:rFonts w:ascii="仿宋_GB2312" w:hAnsi="华文楷体" w:eastAsia="仿宋_GB2312" w:cs="仿宋_GB2312"/>
          <w:sz w:val="24"/>
          <w:szCs w:val="24"/>
        </w:rPr>
        <w:t>PPT</w:t>
      </w:r>
      <w:r>
        <w:rPr>
          <w:rFonts w:hint="eastAsia" w:ascii="仿宋_GB2312" w:hAnsi="华文楷体" w:eastAsia="仿宋_GB2312" w:cs="仿宋_GB2312"/>
          <w:sz w:val="24"/>
          <w:szCs w:val="24"/>
        </w:rPr>
        <w:t>的制作；</w:t>
      </w:r>
    </w:p>
    <w:p>
      <w:pPr>
        <w:spacing w:line="360" w:lineRule="auto"/>
        <w:ind w:left="735" w:leftChars="3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4.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主持发掘主持人、活动节目安排。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6.学术科技部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主持开办院负责院各项活动催场工作；</w:t>
      </w:r>
    </w:p>
    <w:p>
      <w:pPr>
        <w:spacing w:line="360" w:lineRule="auto"/>
        <w:ind w:left="1575" w:leftChars="350" w:hanging="840" w:hangingChars="35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主持开办院演讲比赛、辩论赛等；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主持负责“挑战杯”和“大创”等学术类竞赛宣传作品制作以及院内大学生科研基金项目。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7.志愿工作部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主持开展各项活动志愿者招募，组织院内志愿服务团队；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2</w:t>
      </w:r>
      <w:r>
        <w:rPr>
          <w:rFonts w:ascii="仿宋_GB2312" w:hAnsi="华文楷体" w:eastAsia="仿宋_GB2312" w:cs="仿宋_GB2312"/>
          <w:sz w:val="24"/>
          <w:szCs w:val="24"/>
        </w:rPr>
        <w:t>.</w:t>
      </w:r>
      <w:r>
        <w:rPr>
          <w:rFonts w:hint="eastAsia" w:ascii="仿宋_GB2312" w:hAnsi="华文楷体" w:eastAsia="仿宋_GB2312" w:cs="仿宋_GB2312"/>
          <w:sz w:val="24"/>
          <w:szCs w:val="24"/>
        </w:rPr>
        <w:t>对各项省市校级志愿活动进行宣传报名、院寒暑假社会实践进行评比；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3</w:t>
      </w:r>
      <w:r>
        <w:rPr>
          <w:rFonts w:ascii="仿宋_GB2312" w:hAnsi="华文楷体" w:eastAsia="仿宋_GB2312" w:cs="仿宋_GB2312"/>
          <w:sz w:val="24"/>
          <w:szCs w:val="24"/>
        </w:rPr>
        <w:t>.</w:t>
      </w:r>
      <w:r>
        <w:rPr>
          <w:rFonts w:hint="eastAsia" w:ascii="仿宋_GB2312" w:hAnsi="华文楷体" w:eastAsia="仿宋_GB2312" w:cs="仿宋_GB2312"/>
          <w:sz w:val="24"/>
          <w:szCs w:val="24"/>
        </w:rPr>
        <w:t>协助院内各项活动的开展。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8.网络宣传部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主持院各项活动新闻稿的撰写、现场拍照、摄影。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主持微信平台的运营。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负责收集记录院内活动外事新闻。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4.</w:t>
      </w:r>
      <w:r>
        <w:rPr>
          <w:rFonts w:hint="eastAsia" w:ascii="仿宋_GB2312" w:hAnsi="华文楷体" w:eastAsia="仿宋_GB2312" w:cs="仿宋_GB2312"/>
          <w:sz w:val="24"/>
          <w:szCs w:val="24"/>
        </w:rPr>
        <w:t>主持院各项活动现场布置。</w:t>
      </w:r>
    </w:p>
    <w:p>
      <w:pPr>
        <w:spacing w:line="360" w:lineRule="auto"/>
        <w:rPr>
          <w:rFonts w:ascii="仿宋_GB2312" w:hAnsi="华文楷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9.宣传部</w:t>
      </w:r>
    </w:p>
    <w:p>
      <w:pPr>
        <w:spacing w:line="360" w:lineRule="auto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hint="eastAsia" w:ascii="仿宋_GB2312" w:hAnsi="华文楷体" w:eastAsia="仿宋_GB2312" w:cs="仿宋_GB2312"/>
          <w:sz w:val="24"/>
          <w:szCs w:val="24"/>
        </w:rPr>
        <w:t>1.以海报、黑板报为主要宣传途径对活动进行公布、宣传；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2.负责活动的舞台会场布置、制作宣传地标，增加活动影响力；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3.管理叔愚楼班级宣传栏，张贴各班级上交的海报，宣传各班级活动；以院系为单位每月参加校级评比；</w:t>
      </w:r>
    </w:p>
    <w:p>
      <w:pPr>
        <w:spacing w:line="360" w:lineRule="auto"/>
        <w:ind w:firstLine="720" w:firstLineChars="3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4.加强对宣传部成员的素质培训，主要是艺术字、色彩调配、画面构局等方面的学习。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</w:rPr>
        <w:t>10.体育部</w:t>
      </w:r>
    </w:p>
    <w:p>
      <w:pPr>
        <w:spacing w:line="360" w:lineRule="auto"/>
        <w:ind w:left="1205" w:hanging="1205" w:hangingChars="50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sz w:val="24"/>
          <w:szCs w:val="24"/>
        </w:rPr>
        <w:t>职能：</w:t>
      </w:r>
      <w:r>
        <w:rPr>
          <w:rFonts w:ascii="仿宋_GB2312" w:hAnsi="华文楷体" w:eastAsia="仿宋_GB2312" w:cs="仿宋_GB2312"/>
          <w:sz w:val="24"/>
          <w:szCs w:val="24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</w:rPr>
        <w:t>负责院运动员选拔、趣味运动会的开展；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2.</w:t>
      </w:r>
      <w:r>
        <w:rPr>
          <w:rFonts w:hint="eastAsia" w:ascii="仿宋_GB2312" w:hAnsi="华文楷体" w:eastAsia="仿宋_GB2312" w:cs="仿宋_GB2312"/>
          <w:sz w:val="24"/>
          <w:szCs w:val="24"/>
        </w:rPr>
        <w:t>组织安排参加学校各项体育活动、安排训练；</w:t>
      </w:r>
    </w:p>
    <w:p>
      <w:pPr>
        <w:spacing w:line="360" w:lineRule="auto"/>
        <w:ind w:left="1095" w:leftChars="350" w:hanging="360" w:hangingChars="150"/>
        <w:rPr>
          <w:rFonts w:ascii="仿宋_GB2312" w:hAnsi="华文楷体" w:eastAsia="仿宋_GB2312" w:cs="Times New Roman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3.</w:t>
      </w:r>
      <w:r>
        <w:rPr>
          <w:rFonts w:hint="eastAsia" w:ascii="仿宋_GB2312" w:hAnsi="华文楷体" w:eastAsia="仿宋_GB2312" w:cs="仿宋_GB2312"/>
          <w:sz w:val="24"/>
          <w:szCs w:val="24"/>
        </w:rPr>
        <w:t>选拔院啦啦队成员、并组织训练；</w:t>
      </w:r>
    </w:p>
    <w:p>
      <w:pPr>
        <w:spacing w:line="360" w:lineRule="auto"/>
        <w:ind w:left="1095" w:leftChars="350" w:hanging="360" w:hangingChars="150"/>
        <w:rPr>
          <w:rFonts w:hint="eastAsia" w:ascii="仿宋_GB2312" w:hAnsi="华文楷体" w:eastAsia="仿宋_GB2312" w:cs="仿宋_GB2312"/>
          <w:sz w:val="24"/>
          <w:szCs w:val="24"/>
        </w:rPr>
      </w:pPr>
      <w:r>
        <w:rPr>
          <w:rFonts w:ascii="仿宋_GB2312" w:hAnsi="华文楷体" w:eastAsia="仿宋_GB2312" w:cs="仿宋_GB2312"/>
          <w:sz w:val="24"/>
          <w:szCs w:val="24"/>
        </w:rPr>
        <w:t>4.</w:t>
      </w:r>
      <w:r>
        <w:rPr>
          <w:rFonts w:hint="eastAsia" w:ascii="仿宋_GB2312" w:hAnsi="华文楷体" w:eastAsia="仿宋_GB2312" w:cs="仿宋_GB2312"/>
          <w:sz w:val="24"/>
          <w:szCs w:val="24"/>
        </w:rPr>
        <w:t>了解我院体育人才，及时补充院队。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华文楷体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  <w:lang w:val="en-US" w:eastAsia="zh-CN"/>
        </w:rPr>
        <w:t>PU平台管理部</w:t>
      </w:r>
    </w:p>
    <w:p>
      <w:pPr>
        <w:spacing w:line="360" w:lineRule="auto"/>
        <w:ind w:left="1096" w:leftChars="350" w:hanging="361" w:hangingChars="150"/>
        <w:rPr>
          <w:rFonts w:hint="eastAsia" w:ascii="仿宋_GB2312" w:hAnsi="华文楷体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华文楷体" w:eastAsia="仿宋_GB2312" w:cs="仿宋_GB2312"/>
          <w:b/>
          <w:bCs/>
          <w:sz w:val="24"/>
          <w:szCs w:val="24"/>
          <w:lang w:val="en-US" w:eastAsia="zh-CN"/>
        </w:rPr>
        <w:t>职能：</w:t>
      </w:r>
      <w:r>
        <w:rPr>
          <w:rFonts w:hint="eastAsia" w:ascii="仿宋_GB2312" w:hAnsi="华文楷体" w:eastAsia="仿宋_GB2312" w:cs="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hAnsi="华文楷体" w:eastAsia="仿宋_GB2312" w:cs="仿宋_GB2312"/>
          <w:sz w:val="24"/>
          <w:szCs w:val="24"/>
          <w:lang w:eastAsia="zh-CN"/>
        </w:rPr>
        <w:t>发布学院各项活动，负责活动签到、签退；</w:t>
      </w:r>
    </w:p>
    <w:p>
      <w:pPr>
        <w:spacing w:line="360" w:lineRule="auto"/>
        <w:ind w:left="1095" w:leftChars="350" w:hanging="360" w:hangingChars="150"/>
        <w:rPr>
          <w:rFonts w:hint="eastAsia" w:ascii="仿宋_GB2312" w:hAnsi="华文楷体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华文楷体" w:eastAsia="仿宋_GB2312" w:cs="仿宋_GB2312"/>
          <w:sz w:val="24"/>
          <w:szCs w:val="24"/>
          <w:lang w:val="en-US" w:eastAsia="zh-CN"/>
        </w:rPr>
        <w:t xml:space="preserve">      2.</w:t>
      </w:r>
      <w:r>
        <w:rPr>
          <w:rFonts w:hint="eastAsia" w:ascii="仿宋_GB2312" w:hAnsi="华文楷体" w:eastAsia="仿宋_GB2312" w:cs="仿宋_GB2312"/>
          <w:sz w:val="24"/>
          <w:szCs w:val="24"/>
          <w:lang w:eastAsia="zh-CN"/>
        </w:rPr>
        <w:t>学期末统计、汇总第二课堂成绩学时。</w:t>
      </w:r>
    </w:p>
    <w:p>
      <w:pPr>
        <w:numPr>
          <w:numId w:val="0"/>
        </w:numPr>
        <w:spacing w:line="360" w:lineRule="auto"/>
        <w:jc w:val="left"/>
        <w:rPr>
          <w:rFonts w:hint="eastAsia" w:ascii="仿宋_GB2312" w:hAnsi="华文楷体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BD9A2"/>
    <w:multiLevelType w:val="singleLevel"/>
    <w:tmpl w:val="A84BD9A2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FBA"/>
    <w:rsid w:val="00071488"/>
    <w:rsid w:val="000D79E6"/>
    <w:rsid w:val="000F4321"/>
    <w:rsid w:val="00106A97"/>
    <w:rsid w:val="00125368"/>
    <w:rsid w:val="001F08B6"/>
    <w:rsid w:val="0028049D"/>
    <w:rsid w:val="002C7D37"/>
    <w:rsid w:val="003174E2"/>
    <w:rsid w:val="00321A84"/>
    <w:rsid w:val="00402B52"/>
    <w:rsid w:val="00480EC0"/>
    <w:rsid w:val="00556D6D"/>
    <w:rsid w:val="005A67B9"/>
    <w:rsid w:val="006B587D"/>
    <w:rsid w:val="00737239"/>
    <w:rsid w:val="008011C1"/>
    <w:rsid w:val="00806738"/>
    <w:rsid w:val="00964135"/>
    <w:rsid w:val="009A6601"/>
    <w:rsid w:val="00A15A5F"/>
    <w:rsid w:val="00A25B07"/>
    <w:rsid w:val="00A30EA3"/>
    <w:rsid w:val="00B17911"/>
    <w:rsid w:val="00B61C40"/>
    <w:rsid w:val="00C64D84"/>
    <w:rsid w:val="00CE1570"/>
    <w:rsid w:val="00CE4FBF"/>
    <w:rsid w:val="00D05CEE"/>
    <w:rsid w:val="00E03B22"/>
    <w:rsid w:val="00E96BE0"/>
    <w:rsid w:val="00EC0FBA"/>
    <w:rsid w:val="00F90975"/>
    <w:rsid w:val="02850F26"/>
    <w:rsid w:val="1D8E07C6"/>
    <w:rsid w:val="21841A49"/>
    <w:rsid w:val="63370A86"/>
    <w:rsid w:val="6D807D9E"/>
    <w:rsid w:val="7B332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872</Characters>
  <Lines>7</Lines>
  <Paragraphs>2</Paragraphs>
  <TotalTime>1</TotalTime>
  <ScaleCrop>false</ScaleCrop>
  <LinksUpToDate>false</LinksUpToDate>
  <CharactersWithSpaces>1022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2016-08-22T01:47:00Z</dcterms:created>
  <dc:creator>Microsoft</dc:creator>
  <cp:lastModifiedBy>全</cp:lastModifiedBy>
  <dcterms:modified xsi:type="dcterms:W3CDTF">2018-09-10T08:46:58Z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